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CREW DOCUMENTATION CHECKLIST</w:t>
      </w:r>
    </w:p>
    <w:p>
      <w:pPr>
        <w:pBdr>
          <w:bottom w:val="single" w:color="4F46E5" w:sz="12" w:space="4"/>
        </w:pBdr>
        <w:spacing w:after="160"/>
      </w:pPr>
      <w:r>
        <w:rPr>
          <w:rFonts w:ascii="Calibri" w:cs="Calibri" w:eastAsia="Calibri" w:hAnsi="Calibri"/>
          <w:color w:val="6E6E78"/>
          <w:sz w:val="18"/>
          <w:szCs w:val="18"/>
        </w:rPr>
        <w:t xml:space="preserve">A one-page routine for every insurance job: before tear-off, during tear-off and before the crew leaves.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Job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Property address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Claim number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Crew lead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Before tear-off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Photos of every slope and of the whole house from each side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Photos of existing damage the carrier already documented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Photos of drip edge, flashing, vents and the ridge before they are removed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Photos of the number of layers at an edge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Notes on anything that already looks wrong, such as sagging or stains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During tear-off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Stop and photograph any soft, rotted or damaged decking before it is replaced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Measure the area and write down the quantity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Take a close photo and a wide photo of each finding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Note what slope and where along the slope each finding is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Send the findings log to the office the same day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Quick list of findings today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Write each one down as you find it, with the photo numbers, then send the list to the office.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4"/>
        <w:gridCol w:w="2048"/>
        <w:gridCol w:w="2458"/>
      </w:tblGrid>
      <w:tr>
        <w:trPr>
          <w:cantSplit/>
          <w:tblHeader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and where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Quantity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Photo nos.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7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04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45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Before the crew leaves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New materials are photographed where they are installed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Receipts or delivery tickets for added materials are saved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Any change from the original scope is written down and signed by the lead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The log and the photos are in one place for the office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Crew lead signature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Tape this to the truck dash or keep a photo on your phone. It is a routine, not legal advice, and your carrier or state may have additional requirements.</w:t>
      </w:r>
    </w:p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69696"/>
        <w:sz w:val="14"/>
        <w:szCs w:val="14"/>
      </w:rPr>
      <w:t xml:space="preserve">Free template from Supplement Snap (supplementsnap.io). General guidance, not legal advice.   Page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PAGE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  <w:r>
      <w:rPr>
        <w:rFonts w:ascii="Calibri" w:cs="Calibri" w:eastAsia="Calibri" w:hAnsi="Calibri"/>
        <w:color w:val="969696"/>
        <w:sz w:val="14"/>
        <w:szCs w:val="14"/>
      </w:rPr>
      <w:t xml:space="preserve"> of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NUMPAGES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Documentation Checklist</dc:title>
  <dc:creator>Supplement Snap</dc:creator>
  <dc:description>Free template from Supplement Snap</dc:description>
  <cp:lastModifiedBy>Un-named</cp:lastModifiedBy>
  <cp:revision>1</cp:revision>
  <dcterms:created xsi:type="dcterms:W3CDTF">2026-10-25T18:37:52.748Z</dcterms:created>
  <dcterms:modified xsi:type="dcterms:W3CDTF">2026-10-25T18:37:52.748Z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