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sz w:val="40"/>
          <w:szCs w:val="40"/>
        </w:rPr>
        <w:t xml:space="preserve">ROOF REPAIR ESTIMATE</w:t>
      </w:r>
    </w:p>
    <w:p>
      <w:pPr>
        <w:pBdr>
          <w:bottom w:val="single" w:color="4F46E5" w:sz="12" w:space="4"/>
        </w:pBdr>
        <w:spacing w:after="160"/>
      </w:pPr>
      <w:r>
        <w:rPr>
          <w:rFonts w:ascii="Calibri" w:cs="Calibri" w:eastAsia="Calibri" w:hAnsi="Calibri"/>
          <w:color w:val="6E6E78"/>
          <w:sz w:val="18"/>
          <w:szCs w:val="18"/>
        </w:rPr>
        <w:t xml:space="preserve">For a limited repair, not a full replacement. Describe the problem, the fix and the price in plain words. Prices are yours to enter.</w:t>
      </w:r>
    </w:p>
    <w:p>
      <w:pPr>
        <w:keepNext/>
        <w:pBdr>
          <w:bottom w:val="single" w:color="D2D2DC" w:sz="4" w:space="2"/>
        </w:pBdr>
        <w:spacing w:after="100" w:before="240"/>
      </w:pPr>
      <w:r>
        <w:rPr>
          <w:rFonts w:ascii="Calibri" w:cs="Calibri" w:eastAsia="Calibri" w:hAnsi="Calibri"/>
          <w:b/>
          <w:bCs/>
          <w:sz w:val="22"/>
          <w:szCs w:val="22"/>
        </w:rPr>
        <w:t xml:space="preserve">Your company</w:t>
      </w:r>
    </w:p>
    <w:tbl>
      <w:tblPr>
        <w:tblW w:type="dxa" w:w="10240"/>
        <w:tblBorders>
          <w:top w:val="none" w:color="FFFFFF" w:sz="0"/>
          <w:left w:val="none" w:color="FFFFFF" w:sz="0"/>
          <w:bottom w:val="none" w:color="FFFFFF" w:sz="0"/>
          <w:right w:val="none" w:color="FFFFFF" w:sz="0"/>
          <w:insideH w:val="none" w:color="FFFFFF" w:sz="0"/>
          <w:insideV w:val="none" w:color="FFFFFF" w:sz="0"/>
        </w:tblBorders>
      </w:tblPr>
      <w:tblGrid>
        <w:gridCol w:w="1900"/>
        <w:gridCol w:w="3220"/>
        <w:gridCol w:w="1900"/>
        <w:gridCol w:w="3220"/>
      </w:tblGrid>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Company name</w:t>
            </w:r>
          </w:p>
        </w:tc>
        <w:tc>
          <w:tcPr>
            <w:tcW w:type="dxa" w:w="3220"/>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License no. (if required)</w:t>
            </w:r>
          </w:p>
        </w:tc>
        <w:tc>
          <w:tcPr>
            <w:tcW w:type="dxa" w:w="3220"/>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Address</w:t>
            </w:r>
          </w:p>
        </w:tc>
        <w:tc>
          <w:tcPr>
            <w:tcW w:type="dxa" w:w="3220"/>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Phone</w:t>
            </w:r>
          </w:p>
        </w:tc>
        <w:tc>
          <w:tcPr>
            <w:tcW w:type="dxa" w:w="3220"/>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Email</w:t>
            </w:r>
          </w:p>
        </w:tc>
        <w:tc>
          <w:tcPr>
            <w:tcW w:type="dxa" w:w="8340"/>
            <w:gridSpan w:val="3"/>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bl>
    <w:p>
      <w:pPr>
        <w:keepNext/>
        <w:pBdr>
          <w:bottom w:val="single" w:color="D2D2DC" w:sz="4" w:space="2"/>
        </w:pBdr>
        <w:spacing w:after="100" w:before="240"/>
      </w:pPr>
      <w:r>
        <w:rPr>
          <w:rFonts w:ascii="Calibri" w:cs="Calibri" w:eastAsia="Calibri" w:hAnsi="Calibri"/>
          <w:b/>
          <w:bCs/>
          <w:sz w:val="22"/>
          <w:szCs w:val="22"/>
        </w:rPr>
        <w:t xml:space="preserve">Estimate details</w:t>
      </w:r>
    </w:p>
    <w:tbl>
      <w:tblPr>
        <w:tblW w:type="dxa" w:w="10240"/>
        <w:tblBorders>
          <w:top w:val="none" w:color="FFFFFF" w:sz="0"/>
          <w:left w:val="none" w:color="FFFFFF" w:sz="0"/>
          <w:bottom w:val="none" w:color="FFFFFF" w:sz="0"/>
          <w:right w:val="none" w:color="FFFFFF" w:sz="0"/>
          <w:insideH w:val="none" w:color="FFFFFF" w:sz="0"/>
          <w:insideV w:val="none" w:color="FFFFFF" w:sz="0"/>
        </w:tblBorders>
      </w:tblPr>
      <w:tblGrid>
        <w:gridCol w:w="1900"/>
        <w:gridCol w:w="3220"/>
        <w:gridCol w:w="1900"/>
        <w:gridCol w:w="3220"/>
      </w:tblGrid>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Estimate no.</w:t>
            </w:r>
          </w:p>
        </w:tc>
        <w:tc>
          <w:tcPr>
            <w:tcW w:type="dxa" w:w="3220"/>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Date</w:t>
            </w:r>
          </w:p>
        </w:tc>
        <w:tc>
          <w:tcPr>
            <w:tcW w:type="dxa" w:w="3220"/>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Valid until</w:t>
            </w:r>
          </w:p>
        </w:tc>
        <w:tc>
          <w:tcPr>
            <w:tcW w:type="dxa" w:w="8340"/>
            <w:gridSpan w:val="3"/>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bl>
    <w:p>
      <w:pPr>
        <w:keepNext/>
        <w:pBdr>
          <w:bottom w:val="single" w:color="D2D2DC" w:sz="4" w:space="2"/>
        </w:pBdr>
        <w:spacing w:after="100" w:before="240"/>
      </w:pPr>
      <w:r>
        <w:rPr>
          <w:rFonts w:ascii="Calibri" w:cs="Calibri" w:eastAsia="Calibri" w:hAnsi="Calibri"/>
          <w:b/>
          <w:bCs/>
          <w:sz w:val="22"/>
          <w:szCs w:val="22"/>
        </w:rPr>
        <w:t xml:space="preserve">Customer</w:t>
      </w:r>
    </w:p>
    <w:tbl>
      <w:tblPr>
        <w:tblW w:type="dxa" w:w="10240"/>
        <w:tblBorders>
          <w:top w:val="none" w:color="FFFFFF" w:sz="0"/>
          <w:left w:val="none" w:color="FFFFFF" w:sz="0"/>
          <w:bottom w:val="none" w:color="FFFFFF" w:sz="0"/>
          <w:right w:val="none" w:color="FFFFFF" w:sz="0"/>
          <w:insideH w:val="none" w:color="FFFFFF" w:sz="0"/>
          <w:insideV w:val="none" w:color="FFFFFF" w:sz="0"/>
        </w:tblBorders>
      </w:tblPr>
      <w:tblGrid>
        <w:gridCol w:w="1900"/>
        <w:gridCol w:w="3220"/>
        <w:gridCol w:w="1900"/>
        <w:gridCol w:w="3220"/>
      </w:tblGrid>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Customer name</w:t>
            </w:r>
          </w:p>
        </w:tc>
        <w:tc>
          <w:tcPr>
            <w:tcW w:type="dxa" w:w="3220"/>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Phone</w:t>
            </w:r>
          </w:p>
        </w:tc>
        <w:tc>
          <w:tcPr>
            <w:tcW w:type="dxa" w:w="3220"/>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Job address</w:t>
            </w:r>
          </w:p>
        </w:tc>
        <w:tc>
          <w:tcPr>
            <w:tcW w:type="dxa" w:w="3220"/>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Email</w:t>
            </w:r>
          </w:p>
        </w:tc>
        <w:tc>
          <w:tcPr>
            <w:tcW w:type="dxa" w:w="3220"/>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bl>
    <w:p>
      <w:pPr>
        <w:keepNext/>
        <w:pBdr>
          <w:bottom w:val="single" w:color="D2D2DC" w:sz="4" w:space="2"/>
        </w:pBdr>
        <w:spacing w:after="100" w:before="240"/>
      </w:pPr>
      <w:r>
        <w:rPr>
          <w:rFonts w:ascii="Calibri" w:cs="Calibri" w:eastAsia="Calibri" w:hAnsi="Calibri"/>
          <w:b/>
          <w:bCs/>
          <w:sz w:val="22"/>
          <w:szCs w:val="22"/>
        </w:rPr>
        <w:t xml:space="preserve">The problem</w:t>
      </w:r>
    </w:p>
    <w:p>
      <w:pPr>
        <w:spacing w:after="100"/>
      </w:pPr>
      <w:r>
        <w:rPr>
          <w:rFonts w:ascii="Calibri" w:cs="Calibri" w:eastAsia="Calibri" w:hAnsi="Calibri"/>
          <w:i/>
          <w:iCs/>
          <w:color w:val="6E6E78"/>
          <w:sz w:val="17"/>
          <w:szCs w:val="17"/>
        </w:rPr>
        <w:t xml:space="preserve">Say where it is and what you found. Example: Leak at the chimney. Flashing along the uphill side has pulled away and the sealant has failed. Water stains on the ceiling below.</w:t>
      </w:r>
    </w:p>
    <w:tbl>
      <w:tblPr>
        <w:tblW w:type="dxa" w:w="10240"/>
        <w:tblBorders>
          <w:top w:val="none" w:color="FFFFFF" w:sz="0"/>
          <w:left w:val="none" w:color="FFFFFF" w:sz="0"/>
          <w:bottom w:val="none" w:color="FFFFFF" w:sz="0"/>
          <w:right w:val="none" w:color="FFFFFF" w:sz="0"/>
          <w:insideH w:val="none" w:color="FFFFFF" w:sz="0"/>
          <w:insideV w:val="none" w:color="FFFFFF" w:sz="0"/>
        </w:tblBorders>
      </w:tblPr>
      <w:tblGrid>
        <w:gridCol w:w="1900"/>
        <w:gridCol w:w="3220"/>
        <w:gridCol w:w="1900"/>
        <w:gridCol w:w="3220"/>
      </w:tblGrid>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Roof area or slope</w:t>
            </w:r>
          </w:p>
        </w:tc>
        <w:tc>
          <w:tcPr>
            <w:tcW w:type="dxa" w:w="8340"/>
            <w:gridSpan w:val="3"/>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Cause, if known</w:t>
            </w:r>
          </w:p>
        </w:tc>
        <w:tc>
          <w:tcPr>
            <w:tcW w:type="dxa" w:w="8340"/>
            <w:gridSpan w:val="3"/>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bl>
    <w:p>
      <w:pPr>
        <w:pBdr>
          <w:bottom w:val="single" w:color="999999" w:sz="4" w:space="1"/>
        </w:pBdr>
        <w:spacing w:after="20" w:before="120"/>
      </w:pPr>
      <w:r>
        <w:rPr>
          <w:rFonts w:ascii="Calibri" w:cs="Calibri" w:eastAsia="Calibri" w:hAnsi="Calibri"/>
          <w:sz w:val="19"/>
          <w:szCs w:val="19"/>
        </w:rPr>
        <w:t xml:space="preserve"> </w:t>
      </w:r>
    </w:p>
    <w:p>
      <w:pPr>
        <w:pBdr>
          <w:bottom w:val="single" w:color="999999" w:sz="4" w:space="1"/>
        </w:pBdr>
        <w:spacing w:after="20" w:before="120"/>
      </w:pPr>
      <w:r>
        <w:rPr>
          <w:rFonts w:ascii="Calibri" w:cs="Calibri" w:eastAsia="Calibri" w:hAnsi="Calibri"/>
          <w:sz w:val="19"/>
          <w:szCs w:val="19"/>
        </w:rPr>
        <w:t xml:space="preserve"> </w:t>
      </w:r>
    </w:p>
    <w:p>
      <w:pPr>
        <w:pBdr>
          <w:bottom w:val="single" w:color="999999" w:sz="4" w:space="1"/>
        </w:pBdr>
        <w:spacing w:after="20" w:before="120"/>
      </w:pPr>
      <w:r>
        <w:rPr>
          <w:rFonts w:ascii="Calibri" w:cs="Calibri" w:eastAsia="Calibri" w:hAnsi="Calibri"/>
          <w:sz w:val="19"/>
          <w:szCs w:val="19"/>
        </w:rPr>
        <w:t xml:space="preserve"> </w:t>
      </w:r>
    </w:p>
    <w:p>
      <w:pPr>
        <w:keepNext/>
        <w:pBdr>
          <w:bottom w:val="single" w:color="D2D2DC" w:sz="4" w:space="2"/>
        </w:pBdr>
        <w:spacing w:after="100" w:before="240"/>
      </w:pPr>
      <w:r>
        <w:rPr>
          <w:rFonts w:ascii="Calibri" w:cs="Calibri" w:eastAsia="Calibri" w:hAnsi="Calibri"/>
          <w:b/>
          <w:bCs/>
          <w:sz w:val="22"/>
          <w:szCs w:val="22"/>
        </w:rPr>
        <w:t xml:space="preserve">Repair scope</w:t>
      </w:r>
    </w:p>
    <w:p>
      <w:pPr>
        <w:spacing w:after="100"/>
      </w:pPr>
      <w:r>
        <w:rPr>
          <w:rFonts w:ascii="Calibri" w:cs="Calibri" w:eastAsia="Calibri" w:hAnsi="Calibri"/>
          <w:i/>
          <w:iCs/>
          <w:color w:val="6E6E78"/>
          <w:sz w:val="17"/>
          <w:szCs w:val="17"/>
        </w:rPr>
        <w:t xml:space="preserve">List exactly what you will do, and what is not included. Example: Remove and replace chimney flashing. Reseal. Replace up to [number] damaged shingles. Does not include interior ceiling repair.</w:t>
      </w:r>
    </w:p>
    <w:p>
      <w:pPr>
        <w:pBdr>
          <w:bottom w:val="single" w:color="999999" w:sz="4" w:space="1"/>
        </w:pBdr>
        <w:spacing w:after="20" w:before="120"/>
      </w:pPr>
      <w:r>
        <w:rPr>
          <w:rFonts w:ascii="Calibri" w:cs="Calibri" w:eastAsia="Calibri" w:hAnsi="Calibri"/>
          <w:sz w:val="19"/>
          <w:szCs w:val="19"/>
        </w:rPr>
        <w:t xml:space="preserve"> </w:t>
      </w:r>
    </w:p>
    <w:p>
      <w:pPr>
        <w:pBdr>
          <w:bottom w:val="single" w:color="999999" w:sz="4" w:space="1"/>
        </w:pBdr>
        <w:spacing w:after="20" w:before="120"/>
      </w:pPr>
      <w:r>
        <w:rPr>
          <w:rFonts w:ascii="Calibri" w:cs="Calibri" w:eastAsia="Calibri" w:hAnsi="Calibri"/>
          <w:sz w:val="19"/>
          <w:szCs w:val="19"/>
        </w:rPr>
        <w:t xml:space="preserve"> </w:t>
      </w:r>
    </w:p>
    <w:p>
      <w:pPr>
        <w:pBdr>
          <w:bottom w:val="single" w:color="999999" w:sz="4" w:space="1"/>
        </w:pBdr>
        <w:spacing w:after="20" w:before="120"/>
      </w:pPr>
      <w:r>
        <w:rPr>
          <w:rFonts w:ascii="Calibri" w:cs="Calibri" w:eastAsia="Calibri" w:hAnsi="Calibri"/>
          <w:sz w:val="19"/>
          <w:szCs w:val="19"/>
        </w:rPr>
        <w:t xml:space="preserve"> </w:t>
      </w:r>
    </w:p>
    <w:p>
      <w:pPr>
        <w:pBdr>
          <w:bottom w:val="single" w:color="999999" w:sz="4" w:space="1"/>
        </w:pBdr>
        <w:spacing w:after="20" w:before="120"/>
      </w:pPr>
      <w:r>
        <w:rPr>
          <w:rFonts w:ascii="Calibri" w:cs="Calibri" w:eastAsia="Calibri" w:hAnsi="Calibri"/>
          <w:sz w:val="19"/>
          <w:szCs w:val="19"/>
        </w:rPr>
        <w:t xml:space="preserve"> </w:t>
      </w:r>
    </w:p>
    <w:p>
      <w:pPr>
        <w:keepNext/>
        <w:pBdr>
          <w:bottom w:val="single" w:color="D2D2DC" w:sz="4" w:space="2"/>
        </w:pBdr>
        <w:spacing w:after="100" w:before="240"/>
      </w:pPr>
      <w:r>
        <w:rPr>
          <w:rFonts w:ascii="Calibri" w:cs="Calibri" w:eastAsia="Calibri" w:hAnsi="Calibri"/>
          <w:b/>
          <w:bCs/>
          <w:sz w:val="22"/>
          <w:szCs w:val="22"/>
        </w:rPr>
        <w:t xml:space="preserve">Line items</w:t>
      </w:r>
    </w:p>
    <w:tbl>
      <w:tblPr>
        <w:tblW w:type="dxa" w:w="10240"/>
        <w:tblBorders>
          <w:top w:val="single" w:color="auto" w:sz="4"/>
          <w:left w:val="single" w:color="auto" w:sz="4"/>
          <w:bottom w:val="single" w:color="auto" w:sz="4"/>
          <w:right w:val="single" w:color="auto" w:sz="4"/>
          <w:insideH w:val="single" w:color="auto" w:sz="4"/>
          <w:insideV w:val="single" w:color="auto" w:sz="4"/>
        </w:tblBorders>
      </w:tblPr>
      <w:tblGrid>
        <w:gridCol w:w="4710"/>
        <w:gridCol w:w="1229"/>
        <w:gridCol w:w="1229"/>
        <w:gridCol w:w="1536"/>
        <w:gridCol w:w="1536"/>
      </w:tblGrid>
      <w:tr>
        <w:trPr>
          <w:cantSplit/>
          <w:tblHeader/>
        </w:trPr>
        <w:tc>
          <w:tcPr>
            <w:tcW w:type="dxa" w:w="4710"/>
            <w:tcBorders>
              <w:top w:val="single" w:color="BBBBBB" w:sz="4"/>
              <w:left w:val="single" w:color="BBBBBB" w:sz="4"/>
              <w:bottom w:val="single" w:color="BBBBBB" w:sz="4"/>
              <w:right w:val="single" w:color="BBBBBB" w:sz="4"/>
            </w:tcBorders>
            <w:shd w:fill="EEF0F6" w:color="auto" w:val="clear"/>
          </w:tcPr>
          <w:p>
            <w:r>
              <w:rPr>
                <w:rFonts w:ascii="Calibri" w:cs="Calibri" w:eastAsia="Calibri" w:hAnsi="Calibri"/>
                <w:b/>
                <w:bCs/>
                <w:sz w:val="17"/>
                <w:szCs w:val="17"/>
              </w:rPr>
              <w:t xml:space="preserve">Description</w:t>
            </w:r>
          </w:p>
        </w:tc>
        <w:tc>
          <w:tcPr>
            <w:tcW w:type="dxa" w:w="1229"/>
            <w:tcBorders>
              <w:top w:val="single" w:color="BBBBBB" w:sz="4"/>
              <w:left w:val="single" w:color="BBBBBB" w:sz="4"/>
              <w:bottom w:val="single" w:color="BBBBBB" w:sz="4"/>
              <w:right w:val="single" w:color="BBBBBB" w:sz="4"/>
            </w:tcBorders>
            <w:shd w:fill="EEF0F6" w:color="auto" w:val="clear"/>
          </w:tcPr>
          <w:p>
            <w:r>
              <w:rPr>
                <w:rFonts w:ascii="Calibri" w:cs="Calibri" w:eastAsia="Calibri" w:hAnsi="Calibri"/>
                <w:b/>
                <w:bCs/>
                <w:sz w:val="17"/>
                <w:szCs w:val="17"/>
              </w:rPr>
              <w:t xml:space="preserve">Quantity</w:t>
            </w:r>
          </w:p>
        </w:tc>
        <w:tc>
          <w:tcPr>
            <w:tcW w:type="dxa" w:w="1229"/>
            <w:tcBorders>
              <w:top w:val="single" w:color="BBBBBB" w:sz="4"/>
              <w:left w:val="single" w:color="BBBBBB" w:sz="4"/>
              <w:bottom w:val="single" w:color="BBBBBB" w:sz="4"/>
              <w:right w:val="single" w:color="BBBBBB" w:sz="4"/>
            </w:tcBorders>
            <w:shd w:fill="EEF0F6" w:color="auto" w:val="clear"/>
          </w:tcPr>
          <w:p>
            <w:r>
              <w:rPr>
                <w:rFonts w:ascii="Calibri" w:cs="Calibri" w:eastAsia="Calibri" w:hAnsi="Calibri"/>
                <w:b/>
                <w:bCs/>
                <w:sz w:val="17"/>
                <w:szCs w:val="17"/>
              </w:rPr>
              <w:t xml:space="preserve">Unit</w:t>
            </w:r>
          </w:p>
        </w:tc>
        <w:tc>
          <w:tcPr>
            <w:tcW w:type="dxa" w:w="1536"/>
            <w:tcBorders>
              <w:top w:val="single" w:color="BBBBBB" w:sz="4"/>
              <w:left w:val="single" w:color="BBBBBB" w:sz="4"/>
              <w:bottom w:val="single" w:color="BBBBBB" w:sz="4"/>
              <w:right w:val="single" w:color="BBBBBB" w:sz="4"/>
            </w:tcBorders>
            <w:shd w:fill="EEF0F6" w:color="auto" w:val="clear"/>
          </w:tcPr>
          <w:p>
            <w:r>
              <w:rPr>
                <w:rFonts w:ascii="Calibri" w:cs="Calibri" w:eastAsia="Calibri" w:hAnsi="Calibri"/>
                <w:b/>
                <w:bCs/>
                <w:sz w:val="17"/>
                <w:szCs w:val="17"/>
              </w:rPr>
              <w:t xml:space="preserve">Unit price</w:t>
            </w:r>
          </w:p>
        </w:tc>
        <w:tc>
          <w:tcPr>
            <w:tcW w:type="dxa" w:w="1536"/>
            <w:tcBorders>
              <w:top w:val="single" w:color="BBBBBB" w:sz="4"/>
              <w:left w:val="single" w:color="BBBBBB" w:sz="4"/>
              <w:bottom w:val="single" w:color="BBBBBB" w:sz="4"/>
              <w:right w:val="single" w:color="BBBBBB" w:sz="4"/>
            </w:tcBorders>
            <w:shd w:fill="EEF0F6" w:color="auto" w:val="clear"/>
          </w:tcPr>
          <w:p>
            <w:r>
              <w:rPr>
                <w:rFonts w:ascii="Calibri" w:cs="Calibri" w:eastAsia="Calibri" w:hAnsi="Calibri"/>
                <w:b/>
                <w:bCs/>
                <w:sz w:val="17"/>
                <w:szCs w:val="17"/>
              </w:rPr>
              <w:t xml:space="preserve">Amount</w:t>
            </w:r>
          </w:p>
        </w:tc>
      </w:tr>
      <w:tr>
        <w:trPr>
          <w:cantSplit/>
          <w:trHeight w:val="400" w:hRule="atLeast"/>
        </w:trPr>
        <w:tc>
          <w:tcPr>
            <w:tcW w:type="dxa" w:w="4710"/>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53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53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r>
      <w:tr>
        <w:trPr>
          <w:cantSplit/>
          <w:trHeight w:val="400" w:hRule="atLeast"/>
        </w:trPr>
        <w:tc>
          <w:tcPr>
            <w:tcW w:type="dxa" w:w="4710"/>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53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53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r>
      <w:tr>
        <w:trPr>
          <w:cantSplit/>
          <w:trHeight w:val="400" w:hRule="atLeast"/>
        </w:trPr>
        <w:tc>
          <w:tcPr>
            <w:tcW w:type="dxa" w:w="4710"/>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53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53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r>
      <w:tr>
        <w:trPr>
          <w:cantSplit/>
          <w:trHeight w:val="400" w:hRule="atLeast"/>
        </w:trPr>
        <w:tc>
          <w:tcPr>
            <w:tcW w:type="dxa" w:w="4710"/>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53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53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r>
      <w:tr>
        <w:trPr>
          <w:cantSplit/>
          <w:trHeight w:val="400" w:hRule="atLeast"/>
        </w:trPr>
        <w:tc>
          <w:tcPr>
            <w:tcW w:type="dxa" w:w="4710"/>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53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53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r>
      <w:tr>
        <w:trPr>
          <w:cantSplit/>
          <w:trHeight w:val="400" w:hRule="atLeast"/>
        </w:trPr>
        <w:tc>
          <w:tcPr>
            <w:tcW w:type="dxa" w:w="4710"/>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53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53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r>
      <w:tr>
        <w:trPr>
          <w:cantSplit/>
          <w:trHeight w:val="400" w:hRule="atLeast"/>
        </w:trPr>
        <w:tc>
          <w:tcPr>
            <w:tcW w:type="dxa" w:w="4710"/>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53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53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r>
      <w:tr>
        <w:trPr>
          <w:cantSplit/>
          <w:trHeight w:val="400" w:hRule="atLeast"/>
        </w:trPr>
        <w:tc>
          <w:tcPr>
            <w:tcW w:type="dxa" w:w="4710"/>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229"/>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53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c>
          <w:tcPr>
            <w:tcW w:type="dxa" w:w="1536"/>
            <w:tcBorders>
              <w:top w:val="single" w:color="BBBBBB" w:sz="4"/>
              <w:left w:val="single" w:color="BBBBBB" w:sz="4"/>
              <w:bottom w:val="single" w:color="BBBBBB" w:sz="4"/>
              <w:right w:val="single" w:color="BBBBBB" w:sz="4"/>
            </w:tcBorders>
          </w:tcPr>
          <w:p>
            <w:r>
              <w:rPr>
                <w:rFonts w:ascii="Calibri" w:cs="Calibri" w:eastAsia="Calibri" w:hAnsi="Calibri"/>
                <w:sz w:val="19"/>
                <w:szCs w:val="19"/>
              </w:rPr>
              <w:t xml:space="preserve"> </w:t>
            </w:r>
          </w:p>
        </w:tc>
      </w:tr>
    </w:tbl>
    <w:p>
      <w:pPr>
        <w:spacing w:after="60"/>
      </w:pPr>
    </w:p>
    <w:p>
      <w:pPr>
        <w:keepNext/>
        <w:pBdr>
          <w:bottom w:val="single" w:color="D2D2DC" w:sz="4" w:space="2"/>
        </w:pBdr>
        <w:spacing w:after="100" w:before="240"/>
      </w:pPr>
      <w:r>
        <w:rPr>
          <w:rFonts w:ascii="Calibri" w:cs="Calibri" w:eastAsia="Calibri" w:hAnsi="Calibri"/>
          <w:b/>
          <w:bCs/>
          <w:sz w:val="22"/>
          <w:szCs w:val="22"/>
        </w:rPr>
        <w:t xml:space="preserve">Total</w:t>
      </w:r>
    </w:p>
    <w:tbl>
      <w:tblPr>
        <w:tblW w:type="dxa" w:w="10240"/>
        <w:tblBorders>
          <w:top w:val="none" w:color="FFFFFF" w:sz="0"/>
          <w:left w:val="none" w:color="FFFFFF" w:sz="0"/>
          <w:bottom w:val="none" w:color="FFFFFF" w:sz="0"/>
          <w:right w:val="none" w:color="FFFFFF" w:sz="0"/>
          <w:insideH w:val="none" w:color="FFFFFF" w:sz="0"/>
          <w:insideV w:val="none" w:color="FFFFFF" w:sz="0"/>
        </w:tblBorders>
      </w:tblPr>
      <w:tblGrid>
        <w:gridCol w:w="1900"/>
        <w:gridCol w:w="3220"/>
        <w:gridCol w:w="1900"/>
        <w:gridCol w:w="3220"/>
      </w:tblGrid>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Trip or service charge</w:t>
            </w:r>
          </w:p>
        </w:tc>
        <w:tc>
          <w:tcPr>
            <w:tcW w:type="dxa" w:w="3220"/>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Disposal</w:t>
            </w:r>
          </w:p>
        </w:tc>
        <w:tc>
          <w:tcPr>
            <w:tcW w:type="dxa" w:w="3220"/>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Total price</w:t>
            </w:r>
          </w:p>
        </w:tc>
        <w:tc>
          <w:tcPr>
            <w:tcW w:type="dxa" w:w="8340"/>
            <w:gridSpan w:val="3"/>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bl>
    <w:p>
      <w:pPr>
        <w:keepNext/>
        <w:pBdr>
          <w:bottom w:val="single" w:color="D2D2DC" w:sz="4" w:space="2"/>
        </w:pBdr>
        <w:spacing w:after="100" w:before="240"/>
      </w:pPr>
      <w:r>
        <w:rPr>
          <w:rFonts w:ascii="Calibri" w:cs="Calibri" w:eastAsia="Calibri" w:hAnsi="Calibri"/>
          <w:b/>
          <w:bCs/>
          <w:sz w:val="22"/>
          <w:szCs w:val="22"/>
        </w:rPr>
        <w:t xml:space="preserve">What could change the price</w:t>
      </w:r>
    </w:p>
    <w:p>
      <w:pPr>
        <w:spacing w:after="100"/>
      </w:pPr>
      <w:r>
        <w:rPr>
          <w:rFonts w:ascii="Calibri" w:cs="Calibri" w:eastAsia="Calibri" w:hAnsi="Calibri"/>
          <w:i/>
          <w:iCs/>
          <w:color w:val="6E6E78"/>
          <w:sz w:val="17"/>
          <w:szCs w:val="17"/>
        </w:rPr>
        <w:t xml:space="preserve">Example: if rotted decking is found once the damaged area is opened up, it is charged at the agreed unit price after the customer approves.</w:t>
      </w:r>
    </w:p>
    <w:p>
      <w:pPr>
        <w:pBdr>
          <w:bottom w:val="single" w:color="999999" w:sz="4" w:space="1"/>
        </w:pBdr>
        <w:spacing w:after="20" w:before="120"/>
      </w:pPr>
      <w:r>
        <w:rPr>
          <w:rFonts w:ascii="Calibri" w:cs="Calibri" w:eastAsia="Calibri" w:hAnsi="Calibri"/>
          <w:sz w:val="19"/>
          <w:szCs w:val="19"/>
        </w:rPr>
        <w:t xml:space="preserve"> </w:t>
      </w:r>
    </w:p>
    <w:p>
      <w:pPr>
        <w:pBdr>
          <w:bottom w:val="single" w:color="999999" w:sz="4" w:space="1"/>
        </w:pBdr>
        <w:spacing w:after="20" w:before="120"/>
      </w:pPr>
      <w:r>
        <w:rPr>
          <w:rFonts w:ascii="Calibri" w:cs="Calibri" w:eastAsia="Calibri" w:hAnsi="Calibri"/>
          <w:sz w:val="19"/>
          <w:szCs w:val="19"/>
        </w:rPr>
        <w:t xml:space="preserve"> </w:t>
      </w:r>
    </w:p>
    <w:p>
      <w:pPr>
        <w:keepNext/>
        <w:pBdr>
          <w:bottom w:val="single" w:color="D2D2DC" w:sz="4" w:space="2"/>
        </w:pBdr>
        <w:spacing w:after="100" w:before="240"/>
      </w:pPr>
      <w:r>
        <w:rPr>
          <w:rFonts w:ascii="Calibri" w:cs="Calibri" w:eastAsia="Calibri" w:hAnsi="Calibri"/>
          <w:b/>
          <w:bCs/>
          <w:sz w:val="22"/>
          <w:szCs w:val="22"/>
        </w:rPr>
        <w:t xml:space="preserve">Terms</w:t>
      </w:r>
    </w:p>
    <w:tbl>
      <w:tblPr>
        <w:tblW w:type="dxa" w:w="10240"/>
        <w:tblBorders>
          <w:top w:val="none" w:color="FFFFFF" w:sz="0"/>
          <w:left w:val="none" w:color="FFFFFF" w:sz="0"/>
          <w:bottom w:val="none" w:color="FFFFFF" w:sz="0"/>
          <w:right w:val="none" w:color="FFFFFF" w:sz="0"/>
          <w:insideH w:val="none" w:color="FFFFFF" w:sz="0"/>
          <w:insideV w:val="none" w:color="FFFFFF" w:sz="0"/>
        </w:tblBorders>
      </w:tblPr>
      <w:tblGrid>
        <w:gridCol w:w="1900"/>
        <w:gridCol w:w="3220"/>
        <w:gridCol w:w="1900"/>
        <w:gridCol w:w="3220"/>
      </w:tblGrid>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Payment terms</w:t>
            </w:r>
          </w:p>
        </w:tc>
        <w:tc>
          <w:tcPr>
            <w:tcW w:type="dxa" w:w="8340"/>
            <w:gridSpan w:val="3"/>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Workmanship warranty on this repair</w:t>
            </w:r>
          </w:p>
        </w:tc>
        <w:tc>
          <w:tcPr>
            <w:tcW w:type="dxa" w:w="8340"/>
            <w:gridSpan w:val="3"/>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Planned date window</w:t>
            </w:r>
          </w:p>
        </w:tc>
        <w:tc>
          <w:tcPr>
            <w:tcW w:type="dxa" w:w="8340"/>
            <w:gridSpan w:val="3"/>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bl>
    <w:p>
      <w:pPr>
        <w:spacing w:after="100"/>
      </w:pPr>
      <w:r>
        <w:rPr>
          <w:rFonts w:ascii="Calibri" w:cs="Calibri" w:eastAsia="Calibri" w:hAnsi="Calibri"/>
          <w:i/>
          <w:iCs/>
          <w:color w:val="6E6E78"/>
          <w:sz w:val="17"/>
          <w:szCs w:val="17"/>
        </w:rPr>
        <w:t xml:space="preserve">A repair does not make the rest of the roof new. Note anything else you saw that the customer should know about, such as other worn areas, so there are no surprises later.</w:t>
      </w:r>
    </w:p>
    <w:p>
      <w:pPr>
        <w:pBdr>
          <w:bottom w:val="single" w:color="999999" w:sz="4" w:space="1"/>
        </w:pBdr>
        <w:spacing w:after="20" w:before="120"/>
      </w:pPr>
      <w:r>
        <w:rPr>
          <w:rFonts w:ascii="Calibri" w:cs="Calibri" w:eastAsia="Calibri" w:hAnsi="Calibri"/>
          <w:sz w:val="19"/>
          <w:szCs w:val="19"/>
        </w:rPr>
        <w:t xml:space="preserve"> </w:t>
      </w:r>
    </w:p>
    <w:p>
      <w:pPr>
        <w:pBdr>
          <w:bottom w:val="single" w:color="999999" w:sz="4" w:space="1"/>
        </w:pBdr>
        <w:spacing w:after="20" w:before="120"/>
      </w:pPr>
      <w:r>
        <w:rPr>
          <w:rFonts w:ascii="Calibri" w:cs="Calibri" w:eastAsia="Calibri" w:hAnsi="Calibri"/>
          <w:sz w:val="19"/>
          <w:szCs w:val="19"/>
        </w:rPr>
        <w:t xml:space="preserve"> </w:t>
      </w:r>
    </w:p>
    <w:p>
      <w:pPr>
        <w:keepNext/>
        <w:pBdr>
          <w:bottom w:val="single" w:color="D2D2DC" w:sz="4" w:space="2"/>
        </w:pBdr>
        <w:spacing w:after="100" w:before="240"/>
      </w:pPr>
      <w:r>
        <w:rPr>
          <w:rFonts w:ascii="Calibri" w:cs="Calibri" w:eastAsia="Calibri" w:hAnsi="Calibri"/>
          <w:b/>
          <w:bCs/>
          <w:sz w:val="22"/>
          <w:szCs w:val="22"/>
        </w:rPr>
        <w:t xml:space="preserve">Acceptance</w:t>
      </w:r>
    </w:p>
    <w:p>
      <w:pPr>
        <w:spacing w:after="100"/>
      </w:pPr>
      <w:r>
        <w:rPr>
          <w:rFonts w:ascii="Calibri" w:cs="Calibri" w:eastAsia="Calibri" w:hAnsi="Calibri"/>
          <w:sz w:val="19"/>
          <w:szCs w:val="19"/>
        </w:rPr>
        <w:t xml:space="preserve">By signing, the customer accepts this repair estimate and its terms.</w:t>
      </w:r>
    </w:p>
    <w:tbl>
      <w:tblPr>
        <w:tblW w:type="dxa" w:w="10240"/>
        <w:tblBorders>
          <w:top w:val="none" w:color="FFFFFF" w:sz="0"/>
          <w:left w:val="none" w:color="FFFFFF" w:sz="0"/>
          <w:bottom w:val="none" w:color="FFFFFF" w:sz="0"/>
          <w:right w:val="none" w:color="FFFFFF" w:sz="0"/>
          <w:insideH w:val="none" w:color="FFFFFF" w:sz="0"/>
          <w:insideV w:val="none" w:color="FFFFFF" w:sz="0"/>
        </w:tblBorders>
      </w:tblPr>
      <w:tblGrid>
        <w:gridCol w:w="1900"/>
        <w:gridCol w:w="3220"/>
        <w:gridCol w:w="1900"/>
        <w:gridCol w:w="3220"/>
      </w:tblGrid>
      <w:tr>
        <w:trPr>
          <w:cantSplit/>
        </w:trPr>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Customer signature</w:t>
            </w:r>
          </w:p>
        </w:tc>
        <w:tc>
          <w:tcPr>
            <w:tcW w:type="dxa" w:w="3220"/>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c>
          <w:tcPr>
            <w:tcW w:type="dxa" w:w="1900"/>
            <w:tcBorders>
              <w:top w:val="none" w:color="FFFFFF" w:sz="0"/>
              <w:left w:val="none" w:color="FFFFFF" w:sz="0"/>
              <w:bottom w:val="none" w:color="FFFFFF" w:sz="0"/>
              <w:right w:val="none" w:color="FFFFFF" w:sz="0"/>
            </w:tcBorders>
            <w:tcMar>
              <w:top w:type="dxa" w:w="90"/>
              <w:bottom w:type="dxa" w:w="40"/>
            </w:tcMar>
          </w:tcPr>
          <w:p>
            <w:r>
              <w:rPr>
                <w:rFonts w:ascii="Calibri" w:cs="Calibri" w:eastAsia="Calibri" w:hAnsi="Calibri"/>
                <w:b/>
                <w:bCs/>
                <w:color w:val="6E6E78"/>
                <w:sz w:val="17"/>
                <w:szCs w:val="17"/>
              </w:rPr>
              <w:t xml:space="preserve">Date</w:t>
            </w:r>
          </w:p>
        </w:tc>
        <w:tc>
          <w:tcPr>
            <w:tcW w:type="dxa" w:w="3220"/>
            <w:tcBorders>
              <w:top w:val="none" w:color="FFFFFF" w:sz="0"/>
              <w:left w:val="none" w:color="FFFFFF" w:sz="0"/>
              <w:bottom w:val="single" w:color="999999" w:sz="4"/>
              <w:right w:val="none" w:color="FFFFFF" w:sz="0"/>
            </w:tcBorders>
            <w:tcMar>
              <w:top w:type="dxa" w:w="90"/>
              <w:bottom w:type="dxa" w:w="40"/>
            </w:tcMar>
          </w:tcPr>
          <w:p>
            <w:r>
              <w:rPr>
                <w:rFonts w:ascii="Calibri" w:cs="Calibri" w:eastAsia="Calibri" w:hAnsi="Calibri"/>
                <w:sz w:val="19"/>
                <w:szCs w:val="19"/>
              </w:rPr>
              <w:t xml:space="preserve"> </w:t>
            </w:r>
          </w:p>
        </w:tc>
      </w:tr>
    </w:tbl>
    <w:p>
      <w:pPr>
        <w:spacing w:after="100"/>
      </w:pPr>
      <w:r>
        <w:rPr>
          <w:rFonts w:ascii="Calibri" w:cs="Calibri" w:eastAsia="Calibri" w:hAnsi="Calibri"/>
          <w:i/>
          <w:iCs/>
          <w:color w:val="6E6E78"/>
          <w:sz w:val="17"/>
          <w:szCs w:val="17"/>
        </w:rPr>
        <w:t xml:space="preserve">Check your state's licensing, written-contract and cancellation requirements before using this with customers.</w:t>
      </w:r>
    </w:p>
    <w:sectPr>
      <w:footerReference w:type="default" r:id="rId6"/>
      <w:pgSz w:w="12240" w:h="15840"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969696"/>
        <w:sz w:val="14"/>
        <w:szCs w:val="14"/>
      </w:rPr>
      <w:t xml:space="preserve">Free template from Supplement Snap (supplementsnap.io). General guidance, not legal advice.   Page </w:t>
    </w:r>
    <w:r>
      <w:rPr>
        <w:rFonts w:ascii="Calibri" w:cs="Calibri" w:eastAsia="Calibri" w:hAnsi="Calibri"/>
        <w:color w:val="969696"/>
        <w:sz w:val="14"/>
        <w:szCs w:val="14"/>
      </w:rPr>
      <w:fldChar w:fldCharType="begin"/>
    </w:r>
    <w:r>
      <w:rPr>
        <w:rFonts w:ascii="Calibri" w:cs="Calibri" w:eastAsia="Calibri" w:hAnsi="Calibri"/>
        <w:color w:val="969696"/>
        <w:sz w:val="14"/>
        <w:szCs w:val="14"/>
      </w:rPr>
      <w:instrText xml:space="preserve">PAGE</w:instrText>
    </w:r>
    <w:r>
      <w:rPr>
        <w:rFonts w:ascii="Calibri" w:cs="Calibri" w:eastAsia="Calibri" w:hAnsi="Calibri"/>
        <w:color w:val="969696"/>
        <w:sz w:val="14"/>
        <w:szCs w:val="14"/>
      </w:rPr>
      <w:fldChar w:fldCharType="separate"/>
    </w:r>
    <w:r>
      <w:rPr>
        <w:rFonts w:ascii="Calibri" w:cs="Calibri" w:eastAsia="Calibri" w:hAnsi="Calibri"/>
        <w:color w:val="969696"/>
        <w:sz w:val="14"/>
        <w:szCs w:val="14"/>
      </w:rPr>
      <w:fldChar w:fldCharType="end"/>
    </w:r>
    <w:r>
      <w:rPr>
        <w:rFonts w:ascii="Calibri" w:cs="Calibri" w:eastAsia="Calibri" w:hAnsi="Calibri"/>
        <w:color w:val="969696"/>
        <w:sz w:val="14"/>
        <w:szCs w:val="14"/>
      </w:rPr>
      <w:t xml:space="preserve"> of </w:t>
    </w:r>
    <w:r>
      <w:rPr>
        <w:rFonts w:ascii="Calibri" w:cs="Calibri" w:eastAsia="Calibri" w:hAnsi="Calibri"/>
        <w:color w:val="969696"/>
        <w:sz w:val="14"/>
        <w:szCs w:val="14"/>
      </w:rPr>
      <w:fldChar w:fldCharType="begin"/>
    </w:r>
    <w:r>
      <w:rPr>
        <w:rFonts w:ascii="Calibri" w:cs="Calibri" w:eastAsia="Calibri" w:hAnsi="Calibri"/>
        <w:color w:val="969696"/>
        <w:sz w:val="14"/>
        <w:szCs w:val="14"/>
      </w:rPr>
      <w:instrText xml:space="preserve">NUMPAGES</w:instrText>
    </w:r>
    <w:r>
      <w:rPr>
        <w:rFonts w:ascii="Calibri" w:cs="Calibri" w:eastAsia="Calibri" w:hAnsi="Calibri"/>
        <w:color w:val="969696"/>
        <w:sz w:val="14"/>
        <w:szCs w:val="14"/>
      </w:rPr>
      <w:fldChar w:fldCharType="separate"/>
    </w:r>
    <w:r>
      <w:rPr>
        <w:rFonts w:ascii="Calibri" w:cs="Calibri" w:eastAsia="Calibri" w:hAnsi="Calibri"/>
        <w:color w:val="969696"/>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 Repair Estimate</dc:title>
  <dc:creator>Supplement Snap</dc:creator>
  <dc:description>Free template from Supplement Snap</dc:description>
  <cp:lastModifiedBy>Un-named</cp:lastModifiedBy>
  <cp:revision>1</cp:revision>
  <dcterms:created xsi:type="dcterms:W3CDTF">2026-10-24T18:08:39.935Z</dcterms:created>
  <dcterms:modified xsi:type="dcterms:W3CDTF">2026-10-24T18:08:39.935Z</dcterms:modified>
</cp:coreProperties>
</file>

<file path=docProps/custom.xml><?xml version="1.0" encoding="utf-8"?>
<Properties xmlns="http://schemas.openxmlformats.org/officeDocument/2006/custom-properties" xmlns:vt="http://schemas.openxmlformats.org/officeDocument/2006/docPropsVTypes"/>
</file>